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18" w:rsidRPr="00717B18" w:rsidRDefault="00476FFB" w:rsidP="00476FFB">
      <w:pPr>
        <w:widowControl/>
        <w:shd w:val="clear" w:color="auto" w:fill="FFFFFF"/>
        <w:spacing w:line="560" w:lineRule="atLeast"/>
        <w:jc w:val="center"/>
        <w:rPr>
          <w:rFonts w:ascii="宋体" w:eastAsia="宋体" w:hAnsi="宋体" w:cs="宋体"/>
          <w:color w:val="000000"/>
          <w:kern w:val="0"/>
          <w:sz w:val="24"/>
          <w:szCs w:val="24"/>
        </w:rPr>
      </w:pPr>
      <w:r>
        <w:rPr>
          <w:rFonts w:ascii="方正小标宋简体" w:eastAsia="方正小标宋简体" w:hAnsi="宋体" w:cs="宋体" w:hint="eastAsia"/>
          <w:color w:val="000000"/>
          <w:kern w:val="0"/>
          <w:sz w:val="44"/>
          <w:szCs w:val="44"/>
        </w:rPr>
        <w:t>昌平</w:t>
      </w:r>
      <w:r w:rsidR="00717B18" w:rsidRPr="00717B18">
        <w:rPr>
          <w:rFonts w:ascii="方正小标宋简体" w:eastAsia="方正小标宋简体" w:hAnsi="宋体" w:cs="宋体" w:hint="eastAsia"/>
          <w:color w:val="000000"/>
          <w:kern w:val="0"/>
          <w:sz w:val="44"/>
          <w:szCs w:val="44"/>
        </w:rPr>
        <w:t>区2016年非本市户籍适龄儿童</w:t>
      </w:r>
    </w:p>
    <w:p w:rsidR="00717B18" w:rsidRPr="00717B18" w:rsidRDefault="00717B18" w:rsidP="00476FFB">
      <w:pPr>
        <w:widowControl/>
        <w:shd w:val="clear" w:color="auto" w:fill="FFFFFF"/>
        <w:spacing w:line="540" w:lineRule="atLeast"/>
        <w:jc w:val="center"/>
        <w:rPr>
          <w:rFonts w:ascii="宋体" w:eastAsia="宋体" w:hAnsi="宋体" w:cs="宋体"/>
          <w:color w:val="000000"/>
          <w:kern w:val="0"/>
          <w:sz w:val="24"/>
          <w:szCs w:val="24"/>
        </w:rPr>
      </w:pPr>
      <w:r w:rsidRPr="00717B18">
        <w:rPr>
          <w:rFonts w:ascii="方正小标宋简体" w:eastAsia="方正小标宋简体" w:hAnsi="宋体" w:cs="宋体" w:hint="eastAsia"/>
          <w:color w:val="000000"/>
          <w:kern w:val="0"/>
          <w:sz w:val="44"/>
          <w:szCs w:val="44"/>
        </w:rPr>
        <w:t>小学入学条件审核办法</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为贯彻落实《中华人民共和国义务教育法》等法律法规和北京市有关文件精神，特制定昌平区2016年非本市户籍适龄儿童小学入学条件审核办法如下：</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黑体" w:eastAsia="黑体" w:hAnsi="黑体" w:cs="宋体" w:hint="eastAsia"/>
          <w:color w:val="000000"/>
          <w:kern w:val="0"/>
          <w:sz w:val="32"/>
          <w:szCs w:val="32"/>
        </w:rPr>
        <w:t>一、组织机构</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建立昌平区非本市户籍适龄儿童申请就读证明证件材料审核工作联席会议制度，协调推进全区非本市户籍适龄儿童小学入学条件审核工作。联席会议牵头领导为区政府主管区长，联席会议召集单位为区教委，联席会议由区教委、区政府办公室、区住房城乡建设</w:t>
      </w:r>
      <w:r w:rsidRPr="00717B18">
        <w:rPr>
          <w:rFonts w:ascii="仿宋_GB2312" w:eastAsia="仿宋_GB2312" w:hAnsi="宋体" w:cs="宋体" w:hint="eastAsia"/>
          <w:color w:val="000000"/>
          <w:spacing w:val="-8"/>
          <w:kern w:val="0"/>
          <w:sz w:val="32"/>
          <w:szCs w:val="32"/>
        </w:rPr>
        <w:t>委、</w:t>
      </w:r>
      <w:r w:rsidRPr="00717B18">
        <w:rPr>
          <w:rFonts w:ascii="仿宋_GB2312" w:eastAsia="仿宋_GB2312" w:hAnsi="宋体" w:cs="宋体" w:hint="eastAsia"/>
          <w:color w:val="000000"/>
          <w:kern w:val="0"/>
          <w:sz w:val="32"/>
          <w:szCs w:val="32"/>
        </w:rPr>
        <w:t>区卫生计生委、</w:t>
      </w:r>
      <w:r w:rsidRPr="00717B18">
        <w:rPr>
          <w:rFonts w:ascii="仿宋_GB2312" w:eastAsia="仿宋_GB2312" w:hAnsi="宋体" w:cs="宋体" w:hint="eastAsia"/>
          <w:color w:val="000000"/>
          <w:spacing w:val="-8"/>
          <w:kern w:val="0"/>
          <w:sz w:val="32"/>
          <w:szCs w:val="32"/>
        </w:rPr>
        <w:t>区信访办、区政府法制办、市公安局昌平分局、区委宣传部、区人力社保局、市工商局昌平分局、区国税局、区地税局、</w:t>
      </w:r>
      <w:r w:rsidRPr="00717B18">
        <w:rPr>
          <w:rFonts w:ascii="仿宋_GB2312" w:eastAsia="仿宋_GB2312" w:hAnsi="宋体" w:cs="宋体" w:hint="eastAsia"/>
          <w:color w:val="000000"/>
          <w:kern w:val="0"/>
          <w:sz w:val="32"/>
          <w:szCs w:val="32"/>
        </w:rPr>
        <w:t>市国土局昌平分局、区民政局、</w:t>
      </w:r>
      <w:r w:rsidRPr="00717B18">
        <w:rPr>
          <w:rFonts w:ascii="仿宋_GB2312" w:eastAsia="仿宋_GB2312" w:hAnsi="宋体" w:cs="宋体" w:hint="eastAsia"/>
          <w:color w:val="000000"/>
          <w:spacing w:val="-8"/>
          <w:kern w:val="0"/>
          <w:sz w:val="32"/>
          <w:szCs w:val="32"/>
        </w:rPr>
        <w:t>区维稳办、区综</w:t>
      </w:r>
      <w:r w:rsidRPr="00717B18">
        <w:rPr>
          <w:rFonts w:ascii="仿宋_GB2312" w:eastAsia="仿宋_GB2312" w:hAnsi="宋体" w:cs="宋体" w:hint="eastAsia"/>
          <w:color w:val="000000"/>
          <w:kern w:val="0"/>
          <w:sz w:val="32"/>
          <w:szCs w:val="32"/>
        </w:rPr>
        <w:t>治办等部门和各镇政府（街道办事处）组成。</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成立昌平区非本市户籍适龄儿童申请就读证明证件材料联合审核小组（以下简称区联合审核小组），由区教委、区住房城乡建设委、市公安局昌平分局、区人力社保局、市工商局昌平分局、市国土局昌平分局等部门抽调专人组成，具体负责对申请在昌平区就读的非本市户籍适龄儿童的证明证件材料进行联合审核。区联合审核小组办公地点设在昌平区职工学校院内（昌平区南口路15—1号）。</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黑体" w:eastAsia="黑体" w:hAnsi="黑体" w:cs="宋体" w:hint="eastAsia"/>
          <w:color w:val="000000"/>
          <w:kern w:val="0"/>
          <w:sz w:val="32"/>
          <w:szCs w:val="32"/>
        </w:rPr>
        <w:lastRenderedPageBreak/>
        <w:t>二、工作原则</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（一）依法保障符合条件的非本市户籍适龄儿童在昌平区接受义务教育。</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（二）贯彻落实市教委《关于2016年义务教育阶段入学工作的意见》（京教基二〔2016〕3号）和《昌平区2016年义务教育阶段入学工作意见》。</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（三）严格程序、规范操作、公开透明。</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黑体" w:eastAsia="黑体" w:hAnsi="黑体" w:cs="宋体" w:hint="eastAsia"/>
          <w:color w:val="000000"/>
          <w:kern w:val="0"/>
          <w:sz w:val="32"/>
          <w:szCs w:val="32"/>
        </w:rPr>
        <w:t>三、审核内容</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非本市户籍的适龄儿童，因父母或其他法定监护人（以下简称申请人）在昌平区工作并居住，需要在本区接受义务教育的，须审核申请人务工就业证明、实际居住证明、全家户口簿、暂住证、户籍所在地乡镇政府（街道办事处）出具的在当地没有监护条件的证明等相关材料（以下简称“五证”）。</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黑体" w:eastAsia="黑体" w:hAnsi="黑体" w:cs="宋体" w:hint="eastAsia"/>
          <w:color w:val="000000"/>
          <w:kern w:val="0"/>
          <w:sz w:val="32"/>
          <w:szCs w:val="32"/>
        </w:rPr>
        <w:t>四、审核程序</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建立联合审核工作机制，区联合审核小组依据部门职责和审核标准审核“五证”。</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（一）各镇政府（街道办事处）受理审核申请。</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申请人在规定时间内（2016年5月9日至20日，法定公休日除外）携带“五证”到昌平区居住地所在镇政府（街道办事处）提出审核申请；各镇政府（街道办事处）负责受理初审；证明材料不合格的，适龄儿童应回原籍接受义务教</w:t>
      </w:r>
      <w:r w:rsidRPr="00717B18">
        <w:rPr>
          <w:rFonts w:ascii="仿宋_GB2312" w:eastAsia="仿宋_GB2312" w:hAnsi="宋体" w:cs="宋体" w:hint="eastAsia"/>
          <w:color w:val="000000"/>
          <w:kern w:val="0"/>
          <w:sz w:val="32"/>
          <w:szCs w:val="32"/>
        </w:rPr>
        <w:lastRenderedPageBreak/>
        <w:t>育；初审合格的，于2016年5月20日前将申请材料报送至区联合审核小组进行审核。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（二）区联合审核小组联合审核。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区联合审核小组组成部门职责如下：</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1.务工就业证明由区人力社保局、市工商局昌平分局分别审核；签有劳动合同的，由区人力社保局审核；企业法定代表人和个体工商户，由市工商局昌平分局审核。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2.</w:t>
      </w:r>
      <w:r w:rsidRPr="00717B18">
        <w:rPr>
          <w:rFonts w:ascii="仿宋_GB2312" w:eastAsia="仿宋_GB2312" w:hAnsi="宋体" w:cs="宋体" w:hint="eastAsia"/>
          <w:color w:val="000000"/>
          <w:spacing w:val="-10"/>
          <w:kern w:val="0"/>
          <w:sz w:val="32"/>
          <w:szCs w:val="32"/>
        </w:rPr>
        <w:t>实际居住证明由区住房城乡建设委、市国土局昌平分局审核</w:t>
      </w:r>
      <w:r w:rsidRPr="00717B18">
        <w:rPr>
          <w:rFonts w:ascii="仿宋_GB2312" w:eastAsia="仿宋_GB2312" w:hAnsi="宋体" w:cs="宋体" w:hint="eastAsia"/>
          <w:color w:val="000000"/>
          <w:kern w:val="0"/>
          <w:sz w:val="32"/>
          <w:szCs w:val="32"/>
        </w:rPr>
        <w:t>。</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3.全家户口簿由市公安局昌平分局审核。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4.暂住证由市公安局昌平分局审核。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5.户籍所在地乡镇政府（街道办事处）出具在当地没有监护条件的证明由各镇政府（街道办事处）审核。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6.按本市户籍对待适龄儿童相关证明由各镇政府（街道办事处）审核。</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审核过程中的特殊问题由区联合审核小组共同协商解决，不能通过协商解决的，报昌平区非本市户籍适龄儿童申请就读证明证件材料审核工作联席会议协调解决。</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（三）各镇政府（街道办事处）反馈审核结果。</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区联合审核小组联合审核结束后，由区教委负责统一将审核结果反馈给各镇政府（街道办事处），各镇政府（街道办事处）在规定时间内告知申请人审核结果，为符合条件的</w:t>
      </w:r>
      <w:r w:rsidRPr="00717B18">
        <w:rPr>
          <w:rFonts w:ascii="仿宋_GB2312" w:eastAsia="仿宋_GB2312" w:hAnsi="宋体" w:cs="宋体" w:hint="eastAsia"/>
          <w:color w:val="000000"/>
          <w:kern w:val="0"/>
          <w:sz w:val="32"/>
          <w:szCs w:val="32"/>
        </w:rPr>
        <w:lastRenderedPageBreak/>
        <w:t>适龄儿童出具《在京就读证明》，并在学龄人口信息采集系统上进行确认。申请人持《在京就读证明》到居住地所在镇（街道）的学校联系适龄儿童就读事项；如学校接收有困难的，可向区教委申请协调到其他镇（街道）的学校就读。</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黑体" w:eastAsia="黑体" w:hAnsi="黑体" w:cs="宋体" w:hint="eastAsia"/>
          <w:color w:val="000000"/>
          <w:kern w:val="0"/>
          <w:sz w:val="32"/>
          <w:szCs w:val="32"/>
        </w:rPr>
        <w:t>五、审核标准</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（一）务工就业证明审核标准。</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申请人及其配偶应在昌平区工作并连续缴纳6个月以上社会保险（不含补缴）；或在昌平区自有商品住宅（取得房屋产权证、不动产权证书），且在本市工作并连续缴纳6个月以上社会保险（不含补缴）。申请审核时须提供2015年12月至2016年3月的“北京市社会保险个人权益记录（参保人员缴费信息）”，同时须提供下列材料之一：</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1.申请人或其配偶受雇于用人单位的，应提供在昌平区人力资源和社会保障部门备案的规范有效的劳动合同原件及复印件，同时提供受聘单位法人代码证书或营业执照复印件（加盖公章）。</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2.</w:t>
      </w:r>
      <w:r w:rsidRPr="00717B18">
        <w:rPr>
          <w:rFonts w:ascii="仿宋_GB2312" w:eastAsia="仿宋_GB2312" w:hAnsi="宋体" w:cs="宋体" w:hint="eastAsia"/>
          <w:color w:val="000000"/>
          <w:spacing w:val="-8"/>
          <w:kern w:val="0"/>
          <w:sz w:val="32"/>
          <w:szCs w:val="32"/>
        </w:rPr>
        <w:t>申请人</w:t>
      </w:r>
      <w:r w:rsidRPr="00717B18">
        <w:rPr>
          <w:rFonts w:ascii="仿宋_GB2312" w:eastAsia="仿宋_GB2312" w:hAnsi="宋体" w:cs="宋体" w:hint="eastAsia"/>
          <w:color w:val="000000"/>
          <w:kern w:val="0"/>
          <w:sz w:val="32"/>
          <w:szCs w:val="32"/>
        </w:rPr>
        <w:t>或其配偶</w:t>
      </w:r>
      <w:r w:rsidRPr="00717B18">
        <w:rPr>
          <w:rFonts w:ascii="仿宋_GB2312" w:eastAsia="仿宋_GB2312" w:hAnsi="宋体" w:cs="宋体" w:hint="eastAsia"/>
          <w:color w:val="000000"/>
          <w:spacing w:val="-8"/>
          <w:kern w:val="0"/>
          <w:sz w:val="32"/>
          <w:szCs w:val="32"/>
        </w:rPr>
        <w:t>为个体工商户的，应提供在昌平区登记注册且在有效期内的工商营业执照、完税凭证（如无完税凭证应提供《核定定额通知书》或《未达起征点通知书》）原件及复印件。被</w:t>
      </w:r>
      <w:r w:rsidRPr="00717B18">
        <w:rPr>
          <w:rFonts w:ascii="仿宋_GB2312" w:eastAsia="仿宋_GB2312" w:hAnsi="宋体" w:cs="宋体" w:hint="eastAsia"/>
          <w:color w:val="000000"/>
          <w:spacing w:val="-8"/>
          <w:kern w:val="0"/>
          <w:sz w:val="32"/>
          <w:szCs w:val="32"/>
          <w:shd w:val="clear" w:color="auto" w:fill="FFFFFF"/>
        </w:rPr>
        <w:t>列入《经营异常名录》或3年内在工商部门有违法行为处罚记录的个体工商户所提供证明材料无效。</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lastRenderedPageBreak/>
        <w:t>3.申请人或其配偶为法定代表人（股东或合伙人）的，应提供</w:t>
      </w:r>
      <w:r w:rsidRPr="00717B18">
        <w:rPr>
          <w:rFonts w:ascii="仿宋_GB2312" w:eastAsia="仿宋_GB2312" w:hAnsi="宋体" w:cs="宋体" w:hint="eastAsia"/>
          <w:color w:val="000000"/>
          <w:spacing w:val="-8"/>
          <w:kern w:val="0"/>
          <w:sz w:val="32"/>
          <w:szCs w:val="32"/>
        </w:rPr>
        <w:t>担任</w:t>
      </w:r>
      <w:r w:rsidRPr="00717B18">
        <w:rPr>
          <w:rFonts w:ascii="仿宋_GB2312" w:eastAsia="仿宋_GB2312" w:hAnsi="宋体" w:cs="宋体" w:hint="eastAsia"/>
          <w:color w:val="000000"/>
          <w:kern w:val="0"/>
          <w:sz w:val="32"/>
          <w:szCs w:val="32"/>
        </w:rPr>
        <w:t>法定代表人（股东或合伙人）在</w:t>
      </w:r>
      <w:r w:rsidRPr="00717B18">
        <w:rPr>
          <w:rFonts w:ascii="仿宋_GB2312" w:eastAsia="仿宋_GB2312" w:hAnsi="宋体" w:cs="宋体" w:hint="eastAsia"/>
          <w:color w:val="000000"/>
          <w:spacing w:val="-8"/>
          <w:kern w:val="0"/>
          <w:sz w:val="32"/>
          <w:szCs w:val="32"/>
        </w:rPr>
        <w:t>昌平区登记注册且</w:t>
      </w:r>
      <w:r w:rsidRPr="00717B18">
        <w:rPr>
          <w:rFonts w:ascii="仿宋_GB2312" w:eastAsia="仿宋_GB2312" w:hAnsi="宋体" w:cs="宋体" w:hint="eastAsia"/>
          <w:color w:val="000000"/>
          <w:kern w:val="0"/>
          <w:sz w:val="32"/>
          <w:szCs w:val="32"/>
        </w:rPr>
        <w:t>在有效期内</w:t>
      </w:r>
      <w:r w:rsidRPr="00717B18">
        <w:rPr>
          <w:rFonts w:ascii="仿宋_GB2312" w:eastAsia="仿宋_GB2312" w:hAnsi="宋体" w:cs="宋体" w:hint="eastAsia"/>
          <w:color w:val="000000"/>
          <w:spacing w:val="-8"/>
          <w:kern w:val="0"/>
          <w:sz w:val="32"/>
          <w:szCs w:val="32"/>
        </w:rPr>
        <w:t>的工商营业执照或工商登记备案材料、涉税证明原件及复印件。被</w:t>
      </w:r>
      <w:r w:rsidRPr="00717B18">
        <w:rPr>
          <w:rFonts w:ascii="仿宋_GB2312" w:eastAsia="仿宋_GB2312" w:hAnsi="宋体" w:cs="宋体" w:hint="eastAsia"/>
          <w:color w:val="000000"/>
          <w:spacing w:val="-8"/>
          <w:kern w:val="0"/>
          <w:sz w:val="32"/>
          <w:szCs w:val="32"/>
          <w:shd w:val="clear" w:color="auto" w:fill="FFFFFF"/>
        </w:rPr>
        <w:t>列入《经营异常名录》或3年内在工商部门有违法行为处罚记录的注册单位所提供证明材料无效。</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（二）实际居住证明审核标准。</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申请人在昌平区稳定居住半年以上，申请审核时须提供下列材料之一：</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1.申请人自有商品住宅的，须提供住房城乡建设、国土部门登记的房屋产权证（不动产权证书）或经备案网签的购房合同原件及复印件。</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2.申请人租住房屋的，须提供规范有效的房屋租赁合同、税务机关在2015年12月31日以前出具的房租发票、房屋出租方的房屋产权证、身份证复印件。所住房屋应适宜居住，能保证适龄儿童的安全。</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租住单位公房的，须提供房屋产权证明及单位房管部门出具的住房证明；租住无房屋产权证农村民房的和由于历史原因形成的无房屋产权证商品住宅的，由所在村委会（社区居委会）出具证明，由各镇政府（街道办事处）审核后出具意见。</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lastRenderedPageBreak/>
        <w:t>租住办公用房、商业用房、小产权房、非合法建筑和人防空间等，所出具的证明无效；租住按有关规定不得出租、转租的军产房、公租房等保障性住房，所出具的证明无效。</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（三）全家户口簿审核标准。</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1.适龄儿童年龄符合当年入学规定。</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2.如超龄儿童，应提供户籍所在地乡镇政府（街道办事处）或县级教育行政部门出具的未在当地就读一年级的证明，并说明未按时入学原因，同时提供相关证明材料（如医院病历或幼儿园证明等）。</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（四）</w:t>
      </w:r>
      <w:bookmarkStart w:id="0" w:name="_GoBack"/>
      <w:r w:rsidRPr="00717B18">
        <w:rPr>
          <w:rFonts w:ascii="楷体_GB2312" w:eastAsia="楷体_GB2312" w:hAnsi="宋体" w:cs="宋体" w:hint="eastAsia"/>
          <w:color w:val="000000"/>
          <w:kern w:val="0"/>
          <w:sz w:val="32"/>
          <w:szCs w:val="32"/>
        </w:rPr>
        <w:t>暂住证审核标准。</w:t>
      </w:r>
    </w:p>
    <w:bookmarkEnd w:id="0"/>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1.申请人及其配偶均持有稳定居住地公安派出所在2015年12月31日以前制发的暂住证，且暂住证在有效期内。</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2.暂住证地址与实际居住证明地址一致。</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3.暂住证信息应为机打，涂改无效。</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楷体_GB2312" w:eastAsia="楷体_GB2312" w:hAnsi="宋体" w:cs="宋体" w:hint="eastAsia"/>
          <w:color w:val="000000"/>
          <w:kern w:val="0"/>
          <w:sz w:val="32"/>
          <w:szCs w:val="32"/>
        </w:rPr>
        <w:t>（五）户籍所在地乡镇政府（街道办事处）出具在当地没有监护条件的证明审核标准。</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申请人及其配偶均持有有效暂住证的可视为有此证明。</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黑体" w:eastAsia="黑体" w:hAnsi="黑体" w:cs="宋体" w:hint="eastAsia"/>
          <w:color w:val="000000"/>
          <w:kern w:val="0"/>
          <w:sz w:val="32"/>
          <w:szCs w:val="32"/>
        </w:rPr>
        <w:t>六、工作要求</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（一）负责联合审核工作的部门和各镇政府（街道办事处）要高度重视非本市户籍适龄儿童入学条件审核工作，加强组织领导，安排专人牵头负责；要严格执行审核标准，依</w:t>
      </w:r>
      <w:r w:rsidRPr="00717B18">
        <w:rPr>
          <w:rFonts w:ascii="仿宋_GB2312" w:eastAsia="仿宋_GB2312" w:hAnsi="宋体" w:cs="宋体" w:hint="eastAsia"/>
          <w:color w:val="000000"/>
          <w:kern w:val="0"/>
          <w:sz w:val="32"/>
          <w:szCs w:val="32"/>
        </w:rPr>
        <w:lastRenderedPageBreak/>
        <w:t>据工作流程规范操作，组织业务精干人员负责“五证”审核和复核；</w:t>
      </w:r>
      <w:r w:rsidRPr="00717B18">
        <w:rPr>
          <w:rFonts w:ascii="仿宋_GB2312" w:eastAsia="仿宋_GB2312" w:hAnsi="宋体" w:cs="宋体" w:hint="eastAsia"/>
          <w:color w:val="000000"/>
          <w:spacing w:val="-6"/>
          <w:kern w:val="0"/>
          <w:sz w:val="32"/>
          <w:szCs w:val="32"/>
        </w:rPr>
        <w:t>要强化责任追究，因审核不力造成社会影响的，依法追究相关责任人的责任。</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二）区政府督查室、区教委要对义务教育阶段入学工作开展重点督导检查；区信访办要及时了解反馈群众需求；区维稳办要全程跟踪义务教育阶段入学工作；区监察局要监督义务教育阶段入学工作，依法严肃处理违规违纪行为。</w:t>
      </w:r>
    </w:p>
    <w:p w:rsidR="00717B18" w:rsidRPr="00717B18" w:rsidRDefault="00717B18" w:rsidP="00717B18">
      <w:pPr>
        <w:widowControl/>
        <w:shd w:val="clear" w:color="auto" w:fill="FFFFFF"/>
        <w:spacing w:line="540" w:lineRule="atLeast"/>
        <w:ind w:firstLine="640"/>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（三）</w:t>
      </w:r>
      <w:r w:rsidRPr="00717B18">
        <w:rPr>
          <w:rFonts w:ascii="仿宋_GB2312" w:eastAsia="仿宋_GB2312" w:hAnsi="宋体" w:cs="宋体" w:hint="eastAsia"/>
          <w:color w:val="000000"/>
          <w:spacing w:val="-6"/>
          <w:kern w:val="0"/>
          <w:sz w:val="32"/>
          <w:szCs w:val="32"/>
        </w:rPr>
        <w:t>如有关单位或个人提供虚假证明的，将依法追究其责任。</w:t>
      </w:r>
    </w:p>
    <w:p w:rsidR="00717B18" w:rsidRPr="00717B18" w:rsidRDefault="00717B18" w:rsidP="00717B18">
      <w:pPr>
        <w:widowControl/>
        <w:shd w:val="clear" w:color="auto" w:fill="FFFFFF"/>
        <w:spacing w:line="540" w:lineRule="atLeast"/>
        <w:ind w:firstLine="616"/>
        <w:jc w:val="left"/>
        <w:rPr>
          <w:rFonts w:ascii="宋体" w:eastAsia="宋体" w:hAnsi="宋体" w:cs="宋体"/>
          <w:color w:val="000000"/>
          <w:kern w:val="0"/>
          <w:sz w:val="24"/>
          <w:szCs w:val="24"/>
        </w:rPr>
      </w:pPr>
      <w:r w:rsidRPr="00717B18">
        <w:rPr>
          <w:rFonts w:ascii="仿宋_GB2312" w:eastAsia="仿宋_GB2312" w:hAnsi="宋体" w:cs="宋体" w:hint="eastAsia"/>
          <w:color w:val="000000"/>
          <w:spacing w:val="-6"/>
          <w:kern w:val="0"/>
          <w:sz w:val="32"/>
          <w:szCs w:val="32"/>
        </w:rPr>
        <w:t> </w:t>
      </w:r>
    </w:p>
    <w:p w:rsidR="00717B18" w:rsidRPr="00717B18" w:rsidRDefault="00717B18" w:rsidP="00717B18">
      <w:pPr>
        <w:widowControl/>
        <w:shd w:val="clear" w:color="auto" w:fill="FFFFFF"/>
        <w:spacing w:line="540" w:lineRule="atLeast"/>
        <w:ind w:firstLine="616"/>
        <w:jc w:val="left"/>
        <w:rPr>
          <w:rFonts w:ascii="宋体" w:eastAsia="宋体" w:hAnsi="宋体" w:cs="宋体"/>
          <w:color w:val="000000"/>
          <w:kern w:val="0"/>
          <w:sz w:val="24"/>
          <w:szCs w:val="24"/>
        </w:rPr>
      </w:pPr>
      <w:r w:rsidRPr="00717B18">
        <w:rPr>
          <w:rFonts w:ascii="仿宋_GB2312" w:eastAsia="仿宋_GB2312" w:hAnsi="宋体" w:cs="宋体" w:hint="eastAsia"/>
          <w:color w:val="000000"/>
          <w:spacing w:val="-6"/>
          <w:kern w:val="0"/>
          <w:sz w:val="32"/>
          <w:szCs w:val="32"/>
        </w:rPr>
        <w:t> </w:t>
      </w:r>
    </w:p>
    <w:p w:rsidR="00717B18" w:rsidRPr="00717B18" w:rsidRDefault="00717B18" w:rsidP="00717B18">
      <w:pPr>
        <w:widowControl/>
        <w:shd w:val="clear" w:color="auto" w:fill="FFFFFF"/>
        <w:spacing w:line="540" w:lineRule="atLeast"/>
        <w:ind w:firstLine="616"/>
        <w:jc w:val="left"/>
        <w:rPr>
          <w:rFonts w:ascii="宋体" w:eastAsia="宋体" w:hAnsi="宋体" w:cs="宋体"/>
          <w:color w:val="000000"/>
          <w:kern w:val="0"/>
          <w:sz w:val="24"/>
          <w:szCs w:val="24"/>
        </w:rPr>
      </w:pPr>
      <w:r w:rsidRPr="00717B18">
        <w:rPr>
          <w:rFonts w:ascii="仿宋_GB2312" w:eastAsia="仿宋_GB2312" w:hAnsi="宋体" w:cs="宋体" w:hint="eastAsia"/>
          <w:color w:val="000000"/>
          <w:spacing w:val="-6"/>
          <w:kern w:val="0"/>
          <w:sz w:val="32"/>
          <w:szCs w:val="32"/>
        </w:rPr>
        <w:t> </w:t>
      </w:r>
    </w:p>
    <w:p w:rsidR="00717B18" w:rsidRPr="00717B18" w:rsidRDefault="00717B18" w:rsidP="00717B18">
      <w:pPr>
        <w:widowControl/>
        <w:shd w:val="clear" w:color="auto" w:fill="FFFFFF"/>
        <w:spacing w:line="400" w:lineRule="atLeast"/>
        <w:ind w:firstLine="616"/>
        <w:jc w:val="left"/>
        <w:rPr>
          <w:rFonts w:ascii="宋体" w:eastAsia="宋体" w:hAnsi="宋体" w:cs="宋体"/>
          <w:color w:val="000000"/>
          <w:kern w:val="0"/>
          <w:sz w:val="24"/>
          <w:szCs w:val="24"/>
        </w:rPr>
      </w:pPr>
      <w:r w:rsidRPr="00717B18">
        <w:rPr>
          <w:rFonts w:ascii="仿宋_GB2312" w:eastAsia="仿宋_GB2312" w:hAnsi="宋体" w:cs="宋体" w:hint="eastAsia"/>
          <w:color w:val="000000"/>
          <w:spacing w:val="-6"/>
          <w:kern w:val="0"/>
          <w:sz w:val="32"/>
          <w:szCs w:val="32"/>
        </w:rPr>
        <w:t> </w:t>
      </w:r>
    </w:p>
    <w:p w:rsidR="00717B18" w:rsidRPr="00717B18" w:rsidRDefault="00717B18" w:rsidP="00717B18">
      <w:pPr>
        <w:widowControl/>
        <w:shd w:val="clear" w:color="auto" w:fill="FFFFFF"/>
        <w:spacing w:line="500" w:lineRule="atLeast"/>
        <w:jc w:val="left"/>
        <w:rPr>
          <w:rFonts w:ascii="宋体" w:eastAsia="宋体" w:hAnsi="宋体" w:cs="宋体"/>
          <w:color w:val="000000"/>
          <w:kern w:val="0"/>
          <w:sz w:val="24"/>
          <w:szCs w:val="24"/>
        </w:rPr>
      </w:pPr>
      <w:r w:rsidRPr="00717B18">
        <w:rPr>
          <w:rFonts w:ascii="仿宋_GB2312" w:eastAsia="仿宋_GB2312" w:hAnsi="宋体" w:cs="宋体" w:hint="eastAsia"/>
          <w:color w:val="000000"/>
          <w:kern w:val="0"/>
          <w:sz w:val="32"/>
          <w:szCs w:val="32"/>
        </w:rPr>
        <w:t xml:space="preserve">　</w:t>
      </w:r>
      <w:r w:rsidRPr="00717B18">
        <w:rPr>
          <w:rFonts w:ascii="仿宋_GB2312" w:eastAsia="仿宋_GB2312" w:hAnsi="宋体" w:cs="宋体" w:hint="eastAsia"/>
          <w:color w:val="000000"/>
          <w:kern w:val="0"/>
          <w:sz w:val="28"/>
          <w:szCs w:val="28"/>
        </w:rPr>
        <w:t>抄送：区委办，区人大办，区政协办，区法院，区检察院。</w:t>
      </w:r>
      <w:r w:rsidRPr="00717B18">
        <w:rPr>
          <w:rFonts w:ascii="仿宋_GB2312" w:eastAsia="仿宋_GB2312" w:hAnsi="宋体" w:cs="宋体" w:hint="eastAsia"/>
          <w:color w:val="000000"/>
          <w:kern w:val="0"/>
          <w:sz w:val="28"/>
          <w:szCs w:val="28"/>
        </w:rPr>
        <w:t>   </w:t>
      </w:r>
      <w:r w:rsidRPr="00717B18">
        <w:rPr>
          <w:rFonts w:ascii="仿宋_GB2312" w:eastAsia="仿宋_GB2312" w:hAnsi="宋体" w:cs="宋体" w:hint="eastAsia"/>
          <w:color w:val="000000"/>
          <w:kern w:val="0"/>
          <w:sz w:val="28"/>
          <w:szCs w:val="28"/>
        </w:rPr>
        <w:t xml:space="preserve">　　　</w:t>
      </w:r>
    </w:p>
    <w:tbl>
      <w:tblPr>
        <w:tblW w:w="5000" w:type="pct"/>
        <w:tblCellSpacing w:w="0" w:type="dxa"/>
        <w:tblCellMar>
          <w:left w:w="0" w:type="dxa"/>
          <w:right w:w="0" w:type="dxa"/>
        </w:tblCellMar>
        <w:tblLook w:val="04A0"/>
      </w:tblPr>
      <w:tblGrid>
        <w:gridCol w:w="8306"/>
      </w:tblGrid>
      <w:tr w:rsidR="00717B18" w:rsidRPr="00717B18" w:rsidTr="00717B18">
        <w:trPr>
          <w:tblCellSpacing w:w="0" w:type="dxa"/>
        </w:trPr>
        <w:tc>
          <w:tcPr>
            <w:tcW w:w="0" w:type="auto"/>
            <w:vAlign w:val="center"/>
            <w:hideMark/>
          </w:tcPr>
          <w:p w:rsidR="00717B18" w:rsidRPr="00717B18" w:rsidRDefault="00717B18" w:rsidP="00717B18">
            <w:pPr>
              <w:widowControl/>
              <w:jc w:val="left"/>
              <w:divId w:val="319239055"/>
              <w:rPr>
                <w:rFonts w:ascii="宋体" w:eastAsia="宋体" w:hAnsi="宋体" w:cs="宋体"/>
                <w:kern w:val="0"/>
                <w:sz w:val="24"/>
                <w:szCs w:val="24"/>
              </w:rPr>
            </w:pPr>
            <w:r w:rsidRPr="00717B18">
              <w:rPr>
                <w:rFonts w:ascii="宋体" w:eastAsia="宋体" w:hAnsi="宋体" w:cs="宋体"/>
                <w:kern w:val="0"/>
                <w:sz w:val="24"/>
                <w:szCs w:val="24"/>
              </w:rPr>
              <w:t> </w:t>
            </w:r>
          </w:p>
        </w:tc>
      </w:tr>
    </w:tbl>
    <w:p w:rsidR="00717B18" w:rsidRPr="00717B18" w:rsidRDefault="00717B18" w:rsidP="00717B18">
      <w:pPr>
        <w:widowControl/>
        <w:shd w:val="clear" w:color="auto" w:fill="FFFFFF"/>
        <w:spacing w:line="375" w:lineRule="atLeast"/>
        <w:jc w:val="left"/>
        <w:rPr>
          <w:rFonts w:ascii="Arial" w:eastAsia="宋体" w:hAnsi="Arial" w:cs="Arial"/>
          <w:color w:val="000000"/>
          <w:kern w:val="0"/>
          <w:sz w:val="18"/>
          <w:szCs w:val="18"/>
        </w:rPr>
      </w:pPr>
      <w:r w:rsidRPr="00717B18">
        <w:rPr>
          <w:rFonts w:ascii="仿宋_GB2312" w:eastAsia="仿宋_GB2312" w:hAnsi="Arial" w:cs="Arial" w:hint="eastAsia"/>
          <w:color w:val="000000"/>
          <w:kern w:val="0"/>
          <w:sz w:val="28"/>
          <w:szCs w:val="28"/>
        </w:rPr>
        <w:t xml:space="preserve">　北京市昌平区人民政府办公室　</w:t>
      </w:r>
      <w:r w:rsidRPr="00717B18">
        <w:rPr>
          <w:rFonts w:ascii="仿宋_GB2312" w:eastAsia="仿宋_GB2312" w:hAnsi="Arial" w:cs="Arial" w:hint="eastAsia"/>
          <w:color w:val="000000"/>
          <w:kern w:val="0"/>
          <w:sz w:val="28"/>
          <w:szCs w:val="28"/>
        </w:rPr>
        <w:t>            </w:t>
      </w:r>
      <w:r w:rsidRPr="00717B18">
        <w:rPr>
          <w:rFonts w:ascii="仿宋_GB2312" w:eastAsia="仿宋_GB2312" w:hAnsi="Arial" w:cs="Arial" w:hint="eastAsia"/>
          <w:color w:val="000000"/>
          <w:kern w:val="0"/>
          <w:sz w:val="28"/>
          <w:szCs w:val="28"/>
        </w:rPr>
        <w:t>2016年4月27日印发</w:t>
      </w:r>
      <w:r w:rsidRPr="00717B18">
        <w:rPr>
          <w:rFonts w:ascii="仿宋_GB2312" w:eastAsia="仿宋_GB2312" w:hAnsi="Arial" w:cs="Arial" w:hint="eastAsia"/>
          <w:color w:val="000000"/>
          <w:kern w:val="0"/>
          <w:sz w:val="32"/>
          <w:szCs w:val="32"/>
        </w:rPr>
        <w:t> </w:t>
      </w:r>
    </w:p>
    <w:p w:rsidR="00717B18" w:rsidRPr="00717B18" w:rsidRDefault="000A7A69" w:rsidP="00717B18">
      <w:pPr>
        <w:widowControl/>
        <w:shd w:val="clear" w:color="auto" w:fill="FFFFFF"/>
        <w:jc w:val="left"/>
        <w:rPr>
          <w:rFonts w:ascii="Arial" w:eastAsia="宋体" w:hAnsi="Arial" w:cs="Arial"/>
          <w:color w:val="000000"/>
          <w:kern w:val="0"/>
          <w:sz w:val="18"/>
          <w:szCs w:val="18"/>
        </w:rPr>
      </w:pPr>
      <w:r>
        <w:rPr>
          <w:rFonts w:ascii="Arial" w:eastAsia="宋体" w:hAnsi="Arial" w:cs="Arial"/>
          <w:noProof/>
          <w:color w:val="000000"/>
          <w:kern w:val="0"/>
          <w:sz w:val="18"/>
          <w:szCs w:val="18"/>
        </w:rPr>
      </w:r>
      <w:r>
        <w:rPr>
          <w:rFonts w:ascii="Arial" w:eastAsia="宋体" w:hAnsi="Arial" w:cs="Arial"/>
          <w:noProof/>
          <w:color w:val="000000"/>
          <w:kern w:val="0"/>
          <w:sz w:val="18"/>
          <w:szCs w:val="18"/>
        </w:rPr>
        <w:pict>
          <v:rect id="矩形 4" o:spid="_x0000_s1026" alt="http://www.chpedu.net/images/footer_bg1_l.gif" style="width:3.4pt;height:25.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" filled="f" stroked="f">
            <o:lock v:ext="edit" aspectratio="t"/>
            <w10:wrap type="none"/>
            <w10:anchorlock/>
          </v:rect>
        </w:pict>
      </w:r>
    </w:p>
    <w:p w:rsidR="00717B18" w:rsidRPr="00717B18" w:rsidRDefault="000A7A69" w:rsidP="00717B18">
      <w:pPr>
        <w:widowControl/>
        <w:shd w:val="clear" w:color="auto" w:fill="FFFFFF"/>
        <w:spacing w:line="510" w:lineRule="atLeast"/>
        <w:jc w:val="center"/>
        <w:rPr>
          <w:rFonts w:ascii="Arial" w:eastAsia="宋体" w:hAnsi="Arial" w:cs="Arial"/>
          <w:color w:val="FFFFFF"/>
          <w:kern w:val="0"/>
          <w:sz w:val="18"/>
          <w:szCs w:val="18"/>
        </w:rPr>
      </w:pPr>
      <w:hyperlink r:id="rId7" w:tgtFrame="_blank" w:history="1">
        <w:r w:rsidR="00717B18" w:rsidRPr="00717B18">
          <w:rPr>
            <w:rFonts w:ascii="Arial" w:eastAsia="宋体" w:hAnsi="Arial" w:cs="Arial"/>
            <w:color w:val="FFFFFF"/>
            <w:kern w:val="0"/>
            <w:sz w:val="18"/>
            <w:szCs w:val="18"/>
          </w:rPr>
          <w:t>网站首页</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8" w:tgtFrame="_blank" w:history="1">
        <w:r w:rsidR="00717B18" w:rsidRPr="00717B18">
          <w:rPr>
            <w:rFonts w:ascii="Arial" w:eastAsia="宋体" w:hAnsi="Arial" w:cs="Arial"/>
            <w:color w:val="FFFFFF"/>
            <w:kern w:val="0"/>
            <w:sz w:val="18"/>
            <w:szCs w:val="18"/>
          </w:rPr>
          <w:t>教育信息</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9" w:tgtFrame="_blank" w:history="1">
        <w:r w:rsidR="00717B18" w:rsidRPr="00717B18">
          <w:rPr>
            <w:rFonts w:ascii="Arial" w:eastAsia="宋体" w:hAnsi="Arial" w:cs="Arial"/>
            <w:color w:val="FFFFFF"/>
            <w:kern w:val="0"/>
            <w:sz w:val="18"/>
            <w:szCs w:val="18"/>
          </w:rPr>
          <w:t>政务公开</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10" w:tgtFrame="_blank" w:history="1">
        <w:r w:rsidR="00717B18" w:rsidRPr="00717B18">
          <w:rPr>
            <w:rFonts w:ascii="Arial" w:eastAsia="宋体" w:hAnsi="Arial" w:cs="Arial"/>
            <w:color w:val="FFFFFF"/>
            <w:kern w:val="0"/>
            <w:sz w:val="18"/>
            <w:szCs w:val="18"/>
          </w:rPr>
          <w:t>教育服务</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11" w:tgtFrame="_blank" w:history="1">
        <w:r w:rsidR="00717B18" w:rsidRPr="00717B18">
          <w:rPr>
            <w:rFonts w:ascii="Arial" w:eastAsia="宋体" w:hAnsi="Arial" w:cs="Arial"/>
            <w:color w:val="FFFFFF"/>
            <w:kern w:val="0"/>
            <w:sz w:val="18"/>
            <w:szCs w:val="18"/>
          </w:rPr>
          <w:t>名师名校</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12" w:tgtFrame="_blank" w:history="1">
        <w:r w:rsidR="00717B18" w:rsidRPr="00717B18">
          <w:rPr>
            <w:rFonts w:ascii="Arial" w:eastAsia="宋体" w:hAnsi="Arial" w:cs="Arial"/>
            <w:color w:val="FFFFFF"/>
            <w:kern w:val="0"/>
            <w:sz w:val="18"/>
            <w:szCs w:val="18"/>
          </w:rPr>
          <w:t>公告公示</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13" w:tgtFrame="_blank" w:history="1">
        <w:r w:rsidR="00717B18" w:rsidRPr="00717B18">
          <w:rPr>
            <w:rFonts w:ascii="Arial" w:eastAsia="宋体" w:hAnsi="Arial" w:cs="Arial"/>
            <w:color w:val="FFFFFF"/>
            <w:kern w:val="0"/>
            <w:sz w:val="18"/>
            <w:szCs w:val="18"/>
          </w:rPr>
          <w:t>在线交流</w:t>
        </w:r>
      </w:hyperlink>
      <w:r w:rsidR="00717B18" w:rsidRPr="00717B18">
        <w:rPr>
          <w:rFonts w:ascii="Arial" w:eastAsia="宋体" w:hAnsi="Arial" w:cs="Arial"/>
          <w:color w:val="FFFFFF"/>
          <w:kern w:val="0"/>
          <w:sz w:val="18"/>
          <w:szCs w:val="18"/>
        </w:rPr>
        <w:t xml:space="preserve">　</w:t>
      </w:r>
      <w:r w:rsidR="00717B18" w:rsidRPr="00717B18">
        <w:rPr>
          <w:rFonts w:ascii="Arial" w:eastAsia="宋体" w:hAnsi="Arial" w:cs="Arial"/>
          <w:color w:val="FFFFFF"/>
          <w:kern w:val="0"/>
          <w:sz w:val="18"/>
          <w:szCs w:val="18"/>
        </w:rPr>
        <w:t>|</w:t>
      </w:r>
      <w:r w:rsidR="00717B18" w:rsidRPr="00717B18">
        <w:rPr>
          <w:rFonts w:ascii="Arial" w:eastAsia="宋体" w:hAnsi="Arial" w:cs="Arial"/>
          <w:color w:val="FFFFFF"/>
          <w:kern w:val="0"/>
          <w:sz w:val="18"/>
          <w:szCs w:val="18"/>
        </w:rPr>
        <w:t xml:space="preserve">　</w:t>
      </w:r>
      <w:hyperlink r:id="rId14" w:tgtFrame="_blank" w:history="1">
        <w:r w:rsidR="00717B18" w:rsidRPr="00717B18">
          <w:rPr>
            <w:rFonts w:ascii="Arial" w:eastAsia="宋体" w:hAnsi="Arial" w:cs="Arial"/>
            <w:color w:val="FFFFFF"/>
            <w:kern w:val="0"/>
            <w:sz w:val="18"/>
            <w:szCs w:val="18"/>
          </w:rPr>
          <w:t>网上调查</w:t>
        </w:r>
      </w:hyperlink>
    </w:p>
    <w:p w:rsidR="00717B18" w:rsidRPr="00717B18" w:rsidRDefault="00717B18" w:rsidP="00717B18">
      <w:pPr>
        <w:widowControl/>
        <w:shd w:val="clear" w:color="auto" w:fill="FFFFFF"/>
        <w:jc w:val="left"/>
        <w:rPr>
          <w:rFonts w:ascii="Arial" w:eastAsia="宋体" w:hAnsi="Arial" w:cs="Arial"/>
          <w:color w:val="000000"/>
          <w:kern w:val="0"/>
          <w:sz w:val="18"/>
          <w:szCs w:val="18"/>
        </w:rPr>
      </w:pPr>
      <w:r w:rsidRPr="00717B18">
        <w:rPr>
          <w:rFonts w:ascii="Arial" w:eastAsia="宋体" w:hAnsi="Arial" w:cs="Arial"/>
          <w:noProof/>
          <w:color w:val="000000"/>
          <w:kern w:val="0"/>
          <w:sz w:val="18"/>
          <w:szCs w:val="18"/>
        </w:rPr>
        <w:drawing>
          <wp:inline distT="0" distB="0" distL="0" distR="0">
            <wp:extent cx="43180" cy="327660"/>
            <wp:effectExtent l="0" t="0" r="0" b="0"/>
            <wp:docPr id="3" name="图片 3" descr="http://www.chpedu.net/images/footer_bg1_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pedu.net/images/footer_bg1_r.gif"/>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80" cy="327660"/>
                    </a:xfrm>
                    <a:prstGeom prst="rect">
                      <a:avLst/>
                    </a:prstGeom>
                    <a:noFill/>
                    <a:ln>
                      <a:noFill/>
                    </a:ln>
                  </pic:spPr>
                </pic:pic>
              </a:graphicData>
            </a:graphic>
          </wp:inline>
        </w:drawing>
      </w:r>
    </w:p>
    <w:tbl>
      <w:tblPr>
        <w:tblW w:w="5000" w:type="pct"/>
        <w:jc w:val="center"/>
        <w:tblCellSpacing w:w="15" w:type="dxa"/>
        <w:tblCellMar>
          <w:left w:w="0" w:type="dxa"/>
          <w:right w:w="0" w:type="dxa"/>
        </w:tblCellMar>
        <w:tblLook w:val="04A0"/>
      </w:tblPr>
      <w:tblGrid>
        <w:gridCol w:w="3795"/>
        <w:gridCol w:w="4571"/>
      </w:tblGrid>
      <w:tr w:rsidR="00717B18" w:rsidRPr="00717B18" w:rsidTr="00717B18">
        <w:trPr>
          <w:tblCellSpacing w:w="15" w:type="dxa"/>
          <w:jc w:val="center"/>
        </w:trPr>
        <w:tc>
          <w:tcPr>
            <w:tcW w:w="3750" w:type="dxa"/>
            <w:vAlign w:val="center"/>
            <w:hideMark/>
          </w:tcPr>
          <w:p w:rsidR="00717B18" w:rsidRPr="00717B18" w:rsidRDefault="00717B18" w:rsidP="00717B18">
            <w:pPr>
              <w:widowControl/>
              <w:jc w:val="right"/>
              <w:rPr>
                <w:rFonts w:ascii="宋体" w:eastAsia="宋体" w:hAnsi="宋体" w:cs="宋体"/>
                <w:kern w:val="0"/>
                <w:sz w:val="24"/>
                <w:szCs w:val="24"/>
              </w:rPr>
            </w:pPr>
            <w:r w:rsidRPr="00717B18">
              <w:rPr>
                <w:rFonts w:ascii="宋体" w:eastAsia="宋体" w:hAnsi="宋体" w:cs="宋体"/>
                <w:noProof/>
                <w:color w:val="000000"/>
                <w:kern w:val="0"/>
                <w:sz w:val="18"/>
                <w:szCs w:val="18"/>
              </w:rPr>
              <w:drawing>
                <wp:inline distT="0" distB="0" distL="0" distR="0">
                  <wp:extent cx="758825" cy="758825"/>
                  <wp:effectExtent l="0" t="0" r="0" b="0"/>
                  <wp:docPr id="2" name="图片 2" descr="http://dcs.conac.cn/image/red.pn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onac" descr="http://dcs.conac.cn/image/red.png">
                            <a:hlinkClick r:id="rId16" tgtFrame="&quot;_blank&quot;"/>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758825"/>
                          </a:xfrm>
                          <a:prstGeom prst="rect">
                            <a:avLst/>
                          </a:prstGeom>
                          <a:noFill/>
                          <a:ln>
                            <a:noFill/>
                          </a:ln>
                        </pic:spPr>
                      </pic:pic>
                    </a:graphicData>
                  </a:graphic>
                </wp:inline>
              </w:drawing>
            </w:r>
          </w:p>
        </w:tc>
        <w:tc>
          <w:tcPr>
            <w:tcW w:w="0" w:type="auto"/>
            <w:vAlign w:val="center"/>
            <w:hideMark/>
          </w:tcPr>
          <w:p w:rsidR="00717B18" w:rsidRPr="00717B18" w:rsidRDefault="00717B18" w:rsidP="00717B18">
            <w:pPr>
              <w:widowControl/>
              <w:jc w:val="left"/>
              <w:rPr>
                <w:rFonts w:ascii="宋体" w:eastAsia="宋体" w:hAnsi="宋体" w:cs="宋体"/>
                <w:kern w:val="0"/>
                <w:sz w:val="24"/>
                <w:szCs w:val="24"/>
              </w:rPr>
            </w:pPr>
            <w:r w:rsidRPr="00717B18">
              <w:rPr>
                <w:rFonts w:ascii="宋体" w:eastAsia="宋体" w:hAnsi="宋体" w:cs="宋体"/>
                <w:kern w:val="0"/>
                <w:sz w:val="24"/>
                <w:szCs w:val="24"/>
              </w:rPr>
              <w:t>版权所有：北京市昌平区教育委员会　Copyright@2001　All Rights Reserved　京ICP备05069345号</w:t>
            </w:r>
            <w:r w:rsidRPr="00717B18">
              <w:rPr>
                <w:rFonts w:ascii="宋体" w:eastAsia="宋体" w:hAnsi="宋体" w:cs="宋体"/>
                <w:kern w:val="0"/>
                <w:sz w:val="24"/>
                <w:szCs w:val="24"/>
              </w:rPr>
              <w:br/>
              <w:t>地址：北京市昌平区府学路35号     邮政编码：102200    电话：010-69742570 </w:t>
            </w:r>
            <w:r w:rsidRPr="00717B18">
              <w:rPr>
                <w:rFonts w:ascii="宋体" w:eastAsia="宋体" w:hAnsi="宋体" w:cs="宋体"/>
                <w:kern w:val="0"/>
                <w:sz w:val="24"/>
                <w:szCs w:val="24"/>
              </w:rPr>
              <w:br/>
            </w:r>
            <w:r w:rsidRPr="00717B18">
              <w:rPr>
                <w:rFonts w:ascii="宋体" w:eastAsia="宋体" w:hAnsi="宋体" w:cs="宋体"/>
                <w:kern w:val="0"/>
                <w:sz w:val="24"/>
                <w:szCs w:val="24"/>
              </w:rPr>
              <w:lastRenderedPageBreak/>
              <w:t>管理员:景旭    技术支持：昌平区教委宣教中心   </w:t>
            </w:r>
            <w:r w:rsidRPr="00717B18">
              <w:rPr>
                <w:rFonts w:ascii="宋体" w:eastAsia="宋体" w:hAnsi="宋体" w:cs="宋体"/>
                <w:noProof/>
                <w:color w:val="000000"/>
                <w:kern w:val="0"/>
                <w:sz w:val="18"/>
                <w:szCs w:val="18"/>
              </w:rPr>
              <w:drawing>
                <wp:inline distT="0" distB="0" distL="0" distR="0">
                  <wp:extent cx="474345" cy="112395"/>
                  <wp:effectExtent l="0" t="0" r="1905" b="1905"/>
                  <wp:docPr id="1" name="图片 1" descr="http://icon.cnzz.com/img/pic.gif">
                    <a:hlinkClick xmlns:a="http://schemas.openxmlformats.org/drawingml/2006/main" r:id="rId18" tgtFrame="&quot;_blank&quot;" tooltip="&quot;站长统计&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con.cnzz.com/img/pic.gif">
                            <a:hlinkClick r:id="rId18" tgtFrame="&quot;_blank&quot;" tooltip="&quot;站长统计&quot;"/>
                          </pic:cNvPr>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4345" cy="112395"/>
                          </a:xfrm>
                          <a:prstGeom prst="rect">
                            <a:avLst/>
                          </a:prstGeom>
                          <a:noFill/>
                          <a:ln>
                            <a:noFill/>
                          </a:ln>
                        </pic:spPr>
                      </pic:pic>
                    </a:graphicData>
                  </a:graphic>
                </wp:inline>
              </w:drawing>
            </w:r>
          </w:p>
        </w:tc>
      </w:tr>
    </w:tbl>
    <w:p w:rsidR="00FC5526" w:rsidRPr="00717B18" w:rsidRDefault="00FC5526"/>
    <w:sectPr w:rsidR="00FC5526" w:rsidRPr="00717B18" w:rsidSect="000A7A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610" w:rsidRDefault="005E4610" w:rsidP="00476FFB">
      <w:r>
        <w:separator/>
      </w:r>
    </w:p>
  </w:endnote>
  <w:endnote w:type="continuationSeparator" w:id="0">
    <w:p w:rsidR="005E4610" w:rsidRDefault="005E4610" w:rsidP="00476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610" w:rsidRDefault="005E4610" w:rsidP="00476FFB">
      <w:r>
        <w:separator/>
      </w:r>
    </w:p>
  </w:footnote>
  <w:footnote w:type="continuationSeparator" w:id="0">
    <w:p w:rsidR="005E4610" w:rsidRDefault="005E4610" w:rsidP="00476F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B5644"/>
    <w:multiLevelType w:val="multilevel"/>
    <w:tmpl w:val="6842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78F"/>
    <w:rsid w:val="000A7A69"/>
    <w:rsid w:val="00476FFB"/>
    <w:rsid w:val="005C650A"/>
    <w:rsid w:val="005E4610"/>
    <w:rsid w:val="00717B18"/>
    <w:rsid w:val="00875916"/>
    <w:rsid w:val="00F7778F"/>
    <w:rsid w:val="00FC55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17B18"/>
    <w:rPr>
      <w:color w:val="0000FF"/>
      <w:u w:val="single"/>
    </w:rPr>
  </w:style>
  <w:style w:type="paragraph" w:styleId="a4">
    <w:name w:val="Normal (Web)"/>
    <w:basedOn w:val="a"/>
    <w:uiPriority w:val="99"/>
    <w:semiHidden/>
    <w:unhideWhenUsed/>
    <w:rsid w:val="00717B1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17B18"/>
  </w:style>
  <w:style w:type="paragraph" w:styleId="a5">
    <w:name w:val="header"/>
    <w:basedOn w:val="a"/>
    <w:link w:val="Char"/>
    <w:uiPriority w:val="99"/>
    <w:semiHidden/>
    <w:unhideWhenUsed/>
    <w:rsid w:val="00476F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76FFB"/>
    <w:rPr>
      <w:sz w:val="18"/>
      <w:szCs w:val="18"/>
    </w:rPr>
  </w:style>
  <w:style w:type="paragraph" w:styleId="a6">
    <w:name w:val="footer"/>
    <w:basedOn w:val="a"/>
    <w:link w:val="Char0"/>
    <w:uiPriority w:val="99"/>
    <w:semiHidden/>
    <w:unhideWhenUsed/>
    <w:rsid w:val="00476FF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76FFB"/>
    <w:rPr>
      <w:sz w:val="18"/>
      <w:szCs w:val="18"/>
    </w:rPr>
  </w:style>
  <w:style w:type="paragraph" w:styleId="a7">
    <w:name w:val="Balloon Text"/>
    <w:basedOn w:val="a"/>
    <w:link w:val="Char1"/>
    <w:uiPriority w:val="99"/>
    <w:semiHidden/>
    <w:unhideWhenUsed/>
    <w:rsid w:val="00476FFB"/>
    <w:rPr>
      <w:sz w:val="18"/>
      <w:szCs w:val="18"/>
    </w:rPr>
  </w:style>
  <w:style w:type="character" w:customStyle="1" w:styleId="Char1">
    <w:name w:val="批注框文本 Char"/>
    <w:basedOn w:val="a0"/>
    <w:link w:val="a7"/>
    <w:uiPriority w:val="99"/>
    <w:semiHidden/>
    <w:rsid w:val="00476FFB"/>
    <w:rPr>
      <w:sz w:val="18"/>
      <w:szCs w:val="18"/>
    </w:rPr>
  </w:style>
</w:styles>
</file>

<file path=word/webSettings.xml><?xml version="1.0" encoding="utf-8"?>
<w:webSettings xmlns:r="http://schemas.openxmlformats.org/officeDocument/2006/relationships" xmlns:w="http://schemas.openxmlformats.org/wordprocessingml/2006/main">
  <w:divs>
    <w:div w:id="1199321867">
      <w:bodyDiv w:val="1"/>
      <w:marLeft w:val="0"/>
      <w:marRight w:val="0"/>
      <w:marTop w:val="0"/>
      <w:marBottom w:val="0"/>
      <w:divBdr>
        <w:top w:val="none" w:sz="0" w:space="0" w:color="auto"/>
        <w:left w:val="none" w:sz="0" w:space="0" w:color="auto"/>
        <w:bottom w:val="none" w:sz="0" w:space="0" w:color="auto"/>
        <w:right w:val="none" w:sz="0" w:space="0" w:color="auto"/>
      </w:divBdr>
      <w:divsChild>
        <w:div w:id="249507527">
          <w:marLeft w:val="0"/>
          <w:marRight w:val="0"/>
          <w:marTop w:val="0"/>
          <w:marBottom w:val="0"/>
          <w:divBdr>
            <w:top w:val="none" w:sz="0" w:space="0" w:color="auto"/>
            <w:left w:val="none" w:sz="0" w:space="0" w:color="auto"/>
            <w:bottom w:val="none" w:sz="0" w:space="0" w:color="auto"/>
            <w:right w:val="none" w:sz="0" w:space="0" w:color="auto"/>
          </w:divBdr>
          <w:divsChild>
            <w:div w:id="901721672">
              <w:marLeft w:val="0"/>
              <w:marRight w:val="0"/>
              <w:marTop w:val="0"/>
              <w:marBottom w:val="0"/>
              <w:divBdr>
                <w:top w:val="none" w:sz="0" w:space="0" w:color="auto"/>
                <w:left w:val="none" w:sz="0" w:space="0" w:color="auto"/>
                <w:bottom w:val="none" w:sz="0" w:space="0" w:color="auto"/>
                <w:right w:val="none" w:sz="0" w:space="0" w:color="auto"/>
              </w:divBdr>
            </w:div>
          </w:divsChild>
        </w:div>
        <w:div w:id="337541519">
          <w:marLeft w:val="0"/>
          <w:marRight w:val="0"/>
          <w:marTop w:val="0"/>
          <w:marBottom w:val="0"/>
          <w:divBdr>
            <w:top w:val="none" w:sz="0" w:space="0" w:color="auto"/>
            <w:left w:val="none" w:sz="0" w:space="0" w:color="auto"/>
            <w:bottom w:val="none" w:sz="0" w:space="0" w:color="auto"/>
            <w:right w:val="none" w:sz="0" w:space="0" w:color="auto"/>
          </w:divBdr>
          <w:divsChild>
            <w:div w:id="1127965997">
              <w:marLeft w:val="0"/>
              <w:marRight w:val="0"/>
              <w:marTop w:val="0"/>
              <w:marBottom w:val="0"/>
              <w:divBdr>
                <w:top w:val="none" w:sz="0" w:space="0" w:color="auto"/>
                <w:left w:val="none" w:sz="0" w:space="0" w:color="auto"/>
                <w:bottom w:val="none" w:sz="0" w:space="0" w:color="auto"/>
                <w:right w:val="none" w:sz="0" w:space="0" w:color="auto"/>
              </w:divBdr>
              <w:divsChild>
                <w:div w:id="248083284">
                  <w:marLeft w:val="0"/>
                  <w:marRight w:val="0"/>
                  <w:marTop w:val="0"/>
                  <w:marBottom w:val="0"/>
                  <w:divBdr>
                    <w:top w:val="none" w:sz="0" w:space="0" w:color="auto"/>
                    <w:left w:val="none" w:sz="0" w:space="0" w:color="auto"/>
                    <w:bottom w:val="none" w:sz="0" w:space="0" w:color="auto"/>
                    <w:right w:val="none" w:sz="0" w:space="0" w:color="auto"/>
                  </w:divBdr>
                </w:div>
                <w:div w:id="1969432270">
                  <w:marLeft w:val="0"/>
                  <w:marRight w:val="0"/>
                  <w:marTop w:val="0"/>
                  <w:marBottom w:val="0"/>
                  <w:divBdr>
                    <w:top w:val="none" w:sz="0" w:space="0" w:color="auto"/>
                    <w:left w:val="none" w:sz="0" w:space="0" w:color="auto"/>
                    <w:bottom w:val="none" w:sz="0" w:space="0" w:color="auto"/>
                    <w:right w:val="none" w:sz="0" w:space="0" w:color="auto"/>
                  </w:divBdr>
                  <w:divsChild>
                    <w:div w:id="1216505216">
                      <w:marLeft w:val="0"/>
                      <w:marRight w:val="0"/>
                      <w:marTop w:val="0"/>
                      <w:marBottom w:val="0"/>
                      <w:divBdr>
                        <w:top w:val="none" w:sz="0" w:space="0" w:color="auto"/>
                        <w:left w:val="none" w:sz="0" w:space="0" w:color="auto"/>
                        <w:bottom w:val="none" w:sz="0" w:space="0" w:color="auto"/>
                        <w:right w:val="none" w:sz="0" w:space="0" w:color="auto"/>
                      </w:divBdr>
                      <w:divsChild>
                        <w:div w:id="3192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4054">
          <w:marLeft w:val="0"/>
          <w:marRight w:val="0"/>
          <w:marTop w:val="0"/>
          <w:marBottom w:val="0"/>
          <w:divBdr>
            <w:top w:val="none" w:sz="0" w:space="0" w:color="auto"/>
            <w:left w:val="none" w:sz="0" w:space="0" w:color="auto"/>
            <w:bottom w:val="none" w:sz="0" w:space="0" w:color="auto"/>
            <w:right w:val="none" w:sz="0" w:space="0" w:color="auto"/>
          </w:divBdr>
          <w:divsChild>
            <w:div w:id="15232274">
              <w:marLeft w:val="0"/>
              <w:marRight w:val="0"/>
              <w:marTop w:val="0"/>
              <w:marBottom w:val="0"/>
              <w:divBdr>
                <w:top w:val="none" w:sz="0" w:space="0" w:color="auto"/>
                <w:left w:val="none" w:sz="0" w:space="0" w:color="auto"/>
                <w:bottom w:val="none" w:sz="0" w:space="0" w:color="auto"/>
                <w:right w:val="none" w:sz="0" w:space="0" w:color="auto"/>
              </w:divBdr>
              <w:divsChild>
                <w:div w:id="188031165">
                  <w:marLeft w:val="0"/>
                  <w:marRight w:val="0"/>
                  <w:marTop w:val="0"/>
                  <w:marBottom w:val="0"/>
                  <w:divBdr>
                    <w:top w:val="none" w:sz="0" w:space="0" w:color="auto"/>
                    <w:left w:val="none" w:sz="0" w:space="0" w:color="auto"/>
                    <w:bottom w:val="none" w:sz="0" w:space="0" w:color="auto"/>
                    <w:right w:val="none" w:sz="0" w:space="0" w:color="auto"/>
                  </w:divBdr>
                </w:div>
                <w:div w:id="2678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pedu.net/htm/m20/c_19_411.htm" TargetMode="External"/><Relationship Id="rId13" Type="http://schemas.openxmlformats.org/officeDocument/2006/relationships/hyperlink" Target="http://www.chpedu.net/htm/m20/g_19.htm" TargetMode="External"/><Relationship Id="rId18" Type="http://schemas.openxmlformats.org/officeDocument/2006/relationships/hyperlink" Target="http://www.cnzz.com/stat/website.php?web_id=241081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pedu.net/index.shtml" TargetMode="External"/><Relationship Id="rId12" Type="http://schemas.openxmlformats.org/officeDocument/2006/relationships/hyperlink" Target="http://www.chpedu.net/htm/m20/c_19_420.htm"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bszs.conac.cn/sitename?method=show&amp;id=08D1E0D050AF4BE3E053022819AC499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pedu.net/htm/m20/c_19_415.htm" TargetMode="External"/><Relationship Id="rId5" Type="http://schemas.openxmlformats.org/officeDocument/2006/relationships/footnotes" Target="footnotes.xml"/><Relationship Id="rId15" Type="http://schemas.openxmlformats.org/officeDocument/2006/relationships/image" Target="media/image1.gif"/><Relationship Id="rId10" Type="http://schemas.openxmlformats.org/officeDocument/2006/relationships/hyperlink" Target="http://www.chpedu.net/htm/m20/c_19_413.htm" TargetMode="External"/><Relationship Id="rId19"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www.chpedu.net/htm/m20/c_19_412.htm" TargetMode="External"/><Relationship Id="rId14" Type="http://schemas.openxmlformats.org/officeDocument/2006/relationships/hyperlink" Target="http://www.chpedu.net/htm/m20/s_19_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573</Words>
  <Characters>3269</Characters>
  <Application>Microsoft Office Word</Application>
  <DocSecurity>0</DocSecurity>
  <Lines>27</Lines>
  <Paragraphs>7</Paragraphs>
  <ScaleCrop>false</ScaleCrop>
  <Company>微软中国</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Administrator</cp:lastModifiedBy>
  <cp:revision>2</cp:revision>
  <dcterms:created xsi:type="dcterms:W3CDTF">2016-04-29T02:07:00Z</dcterms:created>
  <dcterms:modified xsi:type="dcterms:W3CDTF">2016-04-29T02:07:00Z</dcterms:modified>
</cp:coreProperties>
</file>