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59" w:leftChars="171" w:firstLine="509" w:firstLineChars="147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朝阳区2017年小学毕业语文试卷答案及评分标准</w:t>
      </w:r>
    </w:p>
    <w:bookmarkEnd w:id="0"/>
    <w:tbl>
      <w:tblPr>
        <w:tblStyle w:val="1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396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3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分值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参考答案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识字与写字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（搅） （澡） （顽）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（籍） （雅） （翡）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（1）C   （2）B   （3）C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D   （5）A   （6）D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（1）C   （2）B   （3）D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（1）A   （2）C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（1）C   （2）B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竖心旁；8；满意；称心；舒服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阅读与积累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7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C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D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B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要点：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秦穆公爱马；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2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马被流浪汉吃；</w:t>
            </w:r>
            <w:r>
              <w:rPr>
                <w:rFonts w:hint="eastAsia" w:ascii="宋体" w:hAnsi="宋体"/>
                <w:sz w:val="24"/>
                <w:szCs w:val="32"/>
              </w:rPr>
              <w:t>③</w:t>
            </w:r>
            <w:r>
              <w:rPr>
                <w:rFonts w:hint="eastAsia" w:ascii="宋体" w:hAnsi="宋体"/>
                <w:sz w:val="24"/>
              </w:rPr>
              <w:t>秦穆公问明原因；</w:t>
            </w:r>
            <w:r>
              <w:rPr>
                <w:rFonts w:hint="eastAsia" w:ascii="宋体" w:hAnsi="宋体"/>
                <w:sz w:val="24"/>
                <w:szCs w:val="32"/>
              </w:rPr>
              <w:t>④释放流浪汉；</w:t>
            </w:r>
            <w:r>
              <w:rPr>
                <w:rFonts w:hint="eastAsia" w:ascii="宋体" w:hAnsi="宋体" w:cs="Arial"/>
                <w:kern w:val="0"/>
                <w:sz w:val="24"/>
                <w:szCs w:val="32"/>
              </w:rPr>
              <w:t>⑤流浪汉救了秦穆公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每点1分，意思对即可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有气度，理由：流浪汉吃了他的爱马，他不但没处罚他们，还送酒，释放。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2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  <w:szCs w:val="32"/>
              </w:rPr>
              <w:t>爱民（或勇于承担责任等），理由：自己的责任是让百姓安居乐业。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评价2分，理由2分，理由要与评价对应，意思对即可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事情发展顺序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白头翁：借风起飞；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白头翁：白毛（羽状发辫）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木棉：丝毛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植物种子（或种子）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作比较；木棉种子的大小（木棉种子较大）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不合理；理由：短文：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不适于生长在城区（生长于沙地、河滩地、田埂边）；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2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大面积种植会导致飞毛过多，造成污染，影响市容及人身健康。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一问1分，理由任意一条均可，意思对即可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看花（赏花）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对生命力的赞美之情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要点：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生命力（“生之力”）；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2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赞叹（赞美、赞颂）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每个要点1分，意思对即可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看花；感受花的生命力（或“生之力”）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每空1分，意思对即可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牵牛花叶子长得厚实（茂盛、养料充足）。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是比喻句，语句通顺。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增加土壤的肥料（或给花提供充足的养料）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意思对即可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第三部分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评分标准：25+2</w:t>
            </w:r>
          </w:p>
          <w:p>
            <w:pPr>
              <w:spacing w:line="300" w:lineRule="auto"/>
              <w:ind w:firstLine="1344" w:firstLineChars="6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作文评分等级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书写：2分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1.行款整齐，书写工整：2分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2.字迹比较清楚：1分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3.书写潦草，极不规范：0分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22---25分：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1.有题目；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2.能够选择突出写作目的的材料；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3.内容具体，条理清楚，有真情实感，有详有略；段落衔接自然；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4.能比较恰当地运用语言，通顺、连贯、生动地表达，有0—3处病句。恰当使用标点符号。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19---21分：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1.有题目；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  <w:em w:val="dot"/>
              </w:rPr>
            </w:pPr>
            <w:r>
              <w:rPr>
                <w:rFonts w:hint="eastAsia" w:ascii="宋体" w:hAnsi="宋体"/>
                <w:szCs w:val="21"/>
              </w:rPr>
              <w:t>2.能围绕写作目的选择恰当的材料；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3.能把重点内容写具体，条理清楚；段落衔接自然；</w:t>
            </w:r>
          </w:p>
          <w:p>
            <w:pPr>
              <w:spacing w:line="300" w:lineRule="auto"/>
              <w:ind w:right="-250" w:rightChars="-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4.能运用有新鲜感的词句丰富自己的表达；语句通顺、连贯；有5处以内（含5处）病句。恰当使用标点符号。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16---18分：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1.有题目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2.能围绕写作目的选择材料；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3.能按顺序有条理地表达；段落之间有衔接；有表达的重点；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4.能运用积累的语言丰富表达；语句清楚、通顺；能正确使用标点符号。病句超过5处，字数符合要求；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10---15分：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1.有题目；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2.所选择的内容材料偏离主题；</w:t>
            </w:r>
          </w:p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3.叙述不够完整，顺序混乱，不分段，语言不通，语句运用不够恰当，病句较多，多数标点使用不正确，字数少于400字 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1.错别字每个扣0.5分，最多扣3分，重复错别字算一个字；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2.错误使用标点符号每两个扣0.5分，最多扣1分；</w:t>
            </w:r>
          </w:p>
          <w:p>
            <w:pPr>
              <w:tabs>
                <w:tab w:val="left" w:pos="2745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3.明显的病句每个扣0.5分，最多扣3分。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习作25分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书写2分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注：毕业考试成绩100分。卷面90分，语文实践活动10分。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评 定 等 级：优：  85——100；  良：  75——84 ；</w:t>
      </w:r>
    </w:p>
    <w:p>
      <w:pPr>
        <w:spacing w:line="360" w:lineRule="auto"/>
        <w:ind w:firstLine="1939" w:firstLineChars="640"/>
      </w:pPr>
      <w:r>
        <w:rPr>
          <w:rFonts w:hint="eastAsia" w:ascii="宋体" w:hAnsi="宋体"/>
          <w:b/>
          <w:sz w:val="28"/>
          <w:szCs w:val="28"/>
        </w:rPr>
        <w:t>合格：60——74；   待合格：60以下</w: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8394" w:type="dxa"/>
      <w:jc w:val="center"/>
      <w:tblInd w:w="-594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328"/>
      <w:gridCol w:w="8066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29" w:hRule="atLeast"/>
        <w:jc w:val="center"/>
      </w:trPr>
      <w:tc>
        <w:tcPr>
          <w:tcW w:w="328" w:type="dxa"/>
          <w:tcBorders>
            <w:top w:val="single" w:color="7B4A3A" w:sz="4" w:space="0"/>
          </w:tcBorders>
          <w:shd w:val="clear" w:color="auto" w:fill="7B4A3A"/>
        </w:tcPr>
        <w:p>
          <w:pPr>
            <w:pStyle w:val="5"/>
            <w:jc w:val="center"/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</w:rPr>
          </w:pPr>
          <w:r>
            <w:rPr>
              <w:rFonts w:ascii="隶书" w:hAnsi="Georgia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ascii="Georgia" w:hAnsi="Georgia" w:eastAsia="方正舒体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t>1</w:t>
          </w:r>
          <w:r>
            <w:rPr>
              <w:rFonts w:ascii="Georgia" w:hAnsi="Georgia" w:eastAsia="方正舒体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8066" w:type="dxa"/>
          <w:tcBorders>
            <w:top w:val="single" w:color="auto" w:sz="4" w:space="0"/>
          </w:tcBorders>
        </w:tcPr>
        <w:p>
          <w:pPr>
            <w:pStyle w:val="5"/>
            <w:spacing w:line="300" w:lineRule="auto"/>
            <w:jc w:val="both"/>
            <w:rPr>
              <w:rFonts w:ascii="隶书" w:hAnsi="微软雅黑" w:eastAsia="隶书"/>
              <w:kern w:val="2"/>
              <w:sz w:val="21"/>
              <w:szCs w:val="21"/>
            </w:rPr>
          </w:pP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>官方微信公众号：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</w:t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咨询热线：010-6216 3795官方网站：</w:t>
          </w:r>
          <w:r>
            <w:fldChar w:fldCharType="begin"/>
          </w:r>
          <w:r>
            <w:instrText xml:space="preserve"> HYPERLINK "http://www.xschu.com" </w:instrText>
          </w:r>
          <w:r>
            <w:fldChar w:fldCharType="separate"/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t>www.xschu.com</w:t>
          </w:r>
          <w:r>
            <w:rPr>
              <w:rStyle w:val="9"/>
              <w:rFonts w:ascii="隶书" w:hAnsi="微软雅黑" w:eastAsia="隶书"/>
              <w:kern w:val="2"/>
              <w:sz w:val="21"/>
              <w:szCs w:val="21"/>
            </w:rPr>
            <w:fldChar w:fldCharType="end"/>
          </w:r>
          <w:r>
            <w:rPr>
              <w:rFonts w:hint="eastAsia" w:ascii="隶书" w:hAnsi="微软雅黑" w:eastAsia="隶书"/>
              <w:kern w:val="2"/>
              <w:sz w:val="21"/>
              <w:szCs w:val="21"/>
            </w:rPr>
            <w:t xml:space="preserve">                             微信客服：</w:t>
          </w:r>
          <w:r>
            <w:rPr>
              <w:rFonts w:ascii="隶书" w:hAnsi="微软雅黑" w:eastAsia="隶书"/>
              <w:kern w:val="2"/>
              <w:sz w:val="21"/>
              <w:szCs w:val="21"/>
            </w:rPr>
            <w:t>bjxschu111</w:t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hint="eastAsia" w:ascii="隶书" w:hAnsi="微软雅黑" w:eastAsia="隶书"/>
        <w:sz w:val="24"/>
        <w:szCs w:val="24"/>
      </w:rPr>
      <w:pict>
        <v:shape id="WordPictureWatermark20581494" o:spid="_x0000_s2054" o:spt="75" type="#_x0000_t75" style="position:absolute;left:0pt;height:586.8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60"/>
          <o:lock v:ext="edit" aspectratio="t"/>
        </v:shape>
      </w:pict>
    </w:r>
    <w:r>
      <w:rPr>
        <w:rFonts w:hint="eastAsia" w:ascii="隶书" w:hAnsi="微软雅黑" w:eastAsia="隶书"/>
        <w:sz w:val="24"/>
        <w:szCs w:val="24"/>
      </w:rPr>
      <w:t>专注北京小升初升学</w:t>
    </w:r>
    <w:r>
      <w:rPr>
        <w:rFonts w:hint="eastAsia" w:ascii="隶书" w:hAnsi="微软雅黑" w:eastAsia="隶书"/>
        <w:sz w:val="21"/>
        <w:szCs w:val="21"/>
      </w:rPr>
      <w:t xml:space="preserve">                                </w:t>
    </w:r>
    <w:r>
      <w:rPr>
        <w:rFonts w:ascii="隶书" w:hAnsi="微软雅黑" w:eastAsia="隶书"/>
        <w:sz w:val="21"/>
        <w:szCs w:val="21"/>
      </w:rPr>
      <w:drawing>
        <wp:inline distT="0" distB="0" distL="0" distR="0">
          <wp:extent cx="1707515" cy="467995"/>
          <wp:effectExtent l="0" t="0" r="6985" b="8255"/>
          <wp:docPr id="5" name="图片 5" descr="E:\11-LOGO+资质\04-北京小升初\小升初网-下裁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E:\11-LOGO+资质\04-北京小升初\小升初网-下裁切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05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0581493" o:spid="_x0000_s2053" o:spt="75" type="#_x0000_t75" style="position:absolute;left:0pt;height:586.8pt;width:414.8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6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0581492" o:spid="_x0000_s2052" o:spt="75" type="#_x0000_t75" style="position:absolute;left:0pt;height:586.8pt;width:414.8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6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F"/>
    <w:rsid w:val="0000055A"/>
    <w:rsid w:val="000032A6"/>
    <w:rsid w:val="00006926"/>
    <w:rsid w:val="00020AE3"/>
    <w:rsid w:val="00022766"/>
    <w:rsid w:val="00024BFF"/>
    <w:rsid w:val="00041C09"/>
    <w:rsid w:val="00043BA8"/>
    <w:rsid w:val="00046EEA"/>
    <w:rsid w:val="00047494"/>
    <w:rsid w:val="00047E67"/>
    <w:rsid w:val="00060393"/>
    <w:rsid w:val="00064283"/>
    <w:rsid w:val="00073454"/>
    <w:rsid w:val="00086A93"/>
    <w:rsid w:val="0008760F"/>
    <w:rsid w:val="00087941"/>
    <w:rsid w:val="00090D59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6279"/>
    <w:rsid w:val="00106B26"/>
    <w:rsid w:val="001077B1"/>
    <w:rsid w:val="00120B6F"/>
    <w:rsid w:val="0012409E"/>
    <w:rsid w:val="00131F5F"/>
    <w:rsid w:val="00140021"/>
    <w:rsid w:val="0014508C"/>
    <w:rsid w:val="00146931"/>
    <w:rsid w:val="0015257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59F0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3E54"/>
    <w:rsid w:val="00261F0B"/>
    <w:rsid w:val="0026505A"/>
    <w:rsid w:val="00265182"/>
    <w:rsid w:val="002704E2"/>
    <w:rsid w:val="00296C57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F1003"/>
    <w:rsid w:val="002F2748"/>
    <w:rsid w:val="002F6B4B"/>
    <w:rsid w:val="003209EF"/>
    <w:rsid w:val="00346BD5"/>
    <w:rsid w:val="0035609C"/>
    <w:rsid w:val="00357812"/>
    <w:rsid w:val="0036161B"/>
    <w:rsid w:val="00366805"/>
    <w:rsid w:val="003738C7"/>
    <w:rsid w:val="003822BC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522F"/>
    <w:rsid w:val="003F5C2A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5348"/>
    <w:rsid w:val="00467F6C"/>
    <w:rsid w:val="004723A7"/>
    <w:rsid w:val="0047751A"/>
    <w:rsid w:val="004A17DF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5E67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2E38"/>
    <w:rsid w:val="0076166D"/>
    <w:rsid w:val="007804A1"/>
    <w:rsid w:val="00782993"/>
    <w:rsid w:val="0079092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7696"/>
    <w:rsid w:val="00825854"/>
    <w:rsid w:val="00832BE1"/>
    <w:rsid w:val="00833D36"/>
    <w:rsid w:val="008340E9"/>
    <w:rsid w:val="00842620"/>
    <w:rsid w:val="00850E40"/>
    <w:rsid w:val="00851077"/>
    <w:rsid w:val="00851331"/>
    <w:rsid w:val="008626DE"/>
    <w:rsid w:val="00870214"/>
    <w:rsid w:val="00881959"/>
    <w:rsid w:val="0088743F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3AE8"/>
    <w:rsid w:val="00912145"/>
    <w:rsid w:val="009136A2"/>
    <w:rsid w:val="00930FA5"/>
    <w:rsid w:val="00932F71"/>
    <w:rsid w:val="009409C9"/>
    <w:rsid w:val="00950027"/>
    <w:rsid w:val="0095362B"/>
    <w:rsid w:val="00955E92"/>
    <w:rsid w:val="009573CC"/>
    <w:rsid w:val="0095781A"/>
    <w:rsid w:val="00970C82"/>
    <w:rsid w:val="0097447E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F153F"/>
    <w:rsid w:val="009F3E85"/>
    <w:rsid w:val="009F7D93"/>
    <w:rsid w:val="00A319DA"/>
    <w:rsid w:val="00A31C45"/>
    <w:rsid w:val="00A33DF6"/>
    <w:rsid w:val="00A46F20"/>
    <w:rsid w:val="00A621F2"/>
    <w:rsid w:val="00A647FF"/>
    <w:rsid w:val="00A814DE"/>
    <w:rsid w:val="00A84D3B"/>
    <w:rsid w:val="00A8598A"/>
    <w:rsid w:val="00AA11B7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C3B62"/>
    <w:rsid w:val="00BD10EF"/>
    <w:rsid w:val="00BD146F"/>
    <w:rsid w:val="00BD32B7"/>
    <w:rsid w:val="00BE04BF"/>
    <w:rsid w:val="00BE6D29"/>
    <w:rsid w:val="00BE7376"/>
    <w:rsid w:val="00BF2AFF"/>
    <w:rsid w:val="00C259A0"/>
    <w:rsid w:val="00C26558"/>
    <w:rsid w:val="00C3037F"/>
    <w:rsid w:val="00C35B9E"/>
    <w:rsid w:val="00C64EE9"/>
    <w:rsid w:val="00C66DFD"/>
    <w:rsid w:val="00C67C68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7BA9"/>
    <w:rsid w:val="00D749BC"/>
    <w:rsid w:val="00DB2B90"/>
    <w:rsid w:val="00DB2D13"/>
    <w:rsid w:val="00DC27FD"/>
    <w:rsid w:val="00DD268D"/>
    <w:rsid w:val="00DD33BD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53396"/>
    <w:rsid w:val="00F53E23"/>
    <w:rsid w:val="00F60EA8"/>
    <w:rsid w:val="00F73E50"/>
    <w:rsid w:val="00F865AC"/>
    <w:rsid w:val="00FB75A0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16DC2077"/>
    <w:rsid w:val="53DA720D"/>
    <w:rsid w:val="7A3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uiPriority w:val="99"/>
    <w:rPr>
      <w:color w:val="AD1F1F"/>
      <w:u w:val="single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6"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paragraph" w:customStyle="1" w:styleId="15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6 Char"/>
    <w:link w:val="3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18">
    <w:name w:val="标题 1 Char"/>
    <w:link w:val="2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19">
    <w:name w:val="批注框文本 Char"/>
    <w:basedOn w:val="8"/>
    <w:link w:val="4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HpyFuture</Company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admin</cp:lastModifiedBy>
  <cp:lastPrinted>2017-05-24T03:53:00Z</cp:lastPrinted>
  <dcterms:modified xsi:type="dcterms:W3CDTF">2017-06-13T05:26:04Z</dcterms:modified>
  <dc:title>办公文档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